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98130" w14:textId="77777777" w:rsidR="000A7133" w:rsidRDefault="000A7133" w:rsidP="000A7133">
      <w:r>
        <w:rPr>
          <w:b/>
          <w:bCs/>
        </w:rPr>
        <w:t>Zero Injuries. Zero Incidents. Zero Harm.</w:t>
      </w:r>
    </w:p>
    <w:p w14:paraId="57CDEDE5" w14:textId="68D197DB" w:rsidR="000A7133" w:rsidRDefault="000A7133" w:rsidP="000A7133">
      <w:r>
        <w:t xml:space="preserve">At </w:t>
      </w:r>
      <w:r>
        <w:rPr>
          <w:b/>
          <w:bCs/>
        </w:rPr>
        <w:t>ProTech Fire, Inc.</w:t>
      </w:r>
      <w:r>
        <w:t xml:space="preserve">, safety is more than a priority—it is a core value that guides everything we do. Our commitment to </w:t>
      </w:r>
      <w:r>
        <w:rPr>
          <w:b/>
          <w:bCs/>
        </w:rPr>
        <w:t>Zero Injuries, Zero Incidents, and Zero Harm</w:t>
      </w:r>
      <w:r>
        <w:t xml:space="preserve"> reflects our dedication to protecting our employees, customers, communities, and the environment. With an </w:t>
      </w:r>
      <w:r>
        <w:rPr>
          <w:b/>
          <w:bCs/>
        </w:rPr>
        <w:t>Experience Modification Rate (EMR) of 0.82</w:t>
      </w:r>
      <w:r>
        <w:t xml:space="preserve"> and </w:t>
      </w:r>
      <w:r>
        <w:rPr>
          <w:b/>
          <w:bCs/>
        </w:rPr>
        <w:t>zero OSHA-recordable injuries</w:t>
      </w:r>
      <w:r>
        <w:t xml:space="preserve">, our safety performance demonstrates our commitment to proactive hazard identification, employee training, and continuous improvement. To further strengthen our safety culture, ProTech Fire has </w:t>
      </w:r>
      <w:r>
        <w:rPr>
          <w:b/>
          <w:bCs/>
        </w:rPr>
        <w:t>engaged an independent third-party Environmental, Health &amp; Safety (EHS) consulting partner</w:t>
      </w:r>
      <w:r>
        <w:t xml:space="preserve"> to provide professional oversight, ongoing program evaluations, regulatory compliance support, continuous improvement initiatives</w:t>
      </w:r>
      <w:r>
        <w:t xml:space="preserve"> including regular job site visits to work with our technicians and installers</w:t>
      </w:r>
      <w:r>
        <w:t xml:space="preserve">. This partnership helps ensure our safety programs remain current, effective, and aligned with applicable industry standards and regulatory requirements. We believe every incident is preventable, and every employee deserves to return home safely at the end of each workday. Beyond workplace safety, we are committed to environmentally sustainable practices that minimize waste, promote responsible resource management, and reduce our environmental impact. At ProTech Fire, we don't just deliver quality fire protection solutions—we deliver them with an unwavering commitment to </w:t>
      </w:r>
      <w:r>
        <w:rPr>
          <w:b/>
          <w:bCs/>
        </w:rPr>
        <w:t>safety, environmental stewardship, and operational excellence.</w:t>
      </w:r>
    </w:p>
    <w:p w14:paraId="3843B652" w14:textId="77777777" w:rsidR="00A52EE3" w:rsidRDefault="00A52EE3"/>
    <w:sectPr w:rsidR="00A52E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133"/>
    <w:rsid w:val="000A7133"/>
    <w:rsid w:val="004C2569"/>
    <w:rsid w:val="009145A1"/>
    <w:rsid w:val="00A52EE3"/>
    <w:rsid w:val="00BB1E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8532"/>
  <w15:chartTrackingRefBased/>
  <w15:docId w15:val="{DF3E340A-66E9-4AF2-8A6E-B3A896AC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20"/>
        <w:ind w:left="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133"/>
    <w:pPr>
      <w:spacing w:after="0"/>
      <w:ind w:left="0"/>
    </w:pPr>
    <w:rPr>
      <w:rFonts w:ascii="Aptos" w:hAnsi="Aptos" w:cs="Aptos"/>
      <w:kern w:val="0"/>
      <w14:ligatures w14:val="none"/>
    </w:rPr>
  </w:style>
  <w:style w:type="paragraph" w:styleId="Heading1">
    <w:name w:val="heading 1"/>
    <w:basedOn w:val="Normal"/>
    <w:next w:val="Normal"/>
    <w:link w:val="Heading1Char"/>
    <w:uiPriority w:val="9"/>
    <w:qFormat/>
    <w:rsid w:val="000A7133"/>
    <w:pPr>
      <w:keepNext/>
      <w:keepLines/>
      <w:spacing w:before="360" w:after="80"/>
      <w:ind w:left="72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A7133"/>
    <w:pPr>
      <w:keepNext/>
      <w:keepLines/>
      <w:spacing w:before="160" w:after="80"/>
      <w:ind w:left="72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A7133"/>
    <w:pPr>
      <w:keepNext/>
      <w:keepLines/>
      <w:spacing w:before="160" w:after="80"/>
      <w:ind w:left="72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A7133"/>
    <w:pPr>
      <w:keepNext/>
      <w:keepLines/>
      <w:spacing w:before="80" w:after="40"/>
      <w:ind w:left="720"/>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A7133"/>
    <w:pPr>
      <w:keepNext/>
      <w:keepLines/>
      <w:spacing w:before="80" w:after="40"/>
      <w:ind w:left="720"/>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A7133"/>
    <w:pPr>
      <w:keepNext/>
      <w:keepLines/>
      <w:spacing w:before="40"/>
      <w:ind w:left="720"/>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A7133"/>
    <w:pPr>
      <w:keepNext/>
      <w:keepLines/>
      <w:spacing w:before="40"/>
      <w:ind w:left="720"/>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A7133"/>
    <w:pPr>
      <w:keepNext/>
      <w:keepLines/>
      <w:ind w:left="720"/>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A7133"/>
    <w:pPr>
      <w:keepNext/>
      <w:keepLines/>
      <w:ind w:left="720"/>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1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71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71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71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71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71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71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71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7133"/>
    <w:rPr>
      <w:rFonts w:eastAsiaTheme="majorEastAsia" w:cstheme="majorBidi"/>
      <w:color w:val="272727" w:themeColor="text1" w:themeTint="D8"/>
    </w:rPr>
  </w:style>
  <w:style w:type="paragraph" w:styleId="Title">
    <w:name w:val="Title"/>
    <w:basedOn w:val="Normal"/>
    <w:next w:val="Normal"/>
    <w:link w:val="TitleChar"/>
    <w:uiPriority w:val="10"/>
    <w:qFormat/>
    <w:rsid w:val="000A7133"/>
    <w:pPr>
      <w:spacing w:after="80"/>
      <w:ind w:left="72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A71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7133"/>
    <w:pPr>
      <w:numPr>
        <w:ilvl w:val="1"/>
      </w:numPr>
      <w:spacing w:after="160"/>
      <w:ind w:left="72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A71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7133"/>
    <w:pPr>
      <w:spacing w:before="160" w:after="160"/>
      <w:ind w:left="720"/>
      <w:jc w:val="center"/>
    </w:pPr>
    <w:rPr>
      <w:rFonts w:ascii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0A7133"/>
    <w:rPr>
      <w:i/>
      <w:iCs/>
      <w:color w:val="404040" w:themeColor="text1" w:themeTint="BF"/>
    </w:rPr>
  </w:style>
  <w:style w:type="paragraph" w:styleId="ListParagraph">
    <w:name w:val="List Paragraph"/>
    <w:basedOn w:val="Normal"/>
    <w:uiPriority w:val="34"/>
    <w:qFormat/>
    <w:rsid w:val="000A7133"/>
    <w:pPr>
      <w:ind w:left="720"/>
      <w:contextualSpacing/>
    </w:pPr>
    <w:rPr>
      <w:rFonts w:asciiTheme="minorHAnsi" w:hAnsiTheme="minorHAnsi" w:cstheme="minorBidi"/>
      <w:kern w:val="2"/>
      <w14:ligatures w14:val="standardContextual"/>
    </w:rPr>
  </w:style>
  <w:style w:type="character" w:styleId="IntenseEmphasis">
    <w:name w:val="Intense Emphasis"/>
    <w:basedOn w:val="DefaultParagraphFont"/>
    <w:uiPriority w:val="21"/>
    <w:qFormat/>
    <w:rsid w:val="000A7133"/>
    <w:rPr>
      <w:i/>
      <w:iCs/>
      <w:color w:val="0F4761" w:themeColor="accent1" w:themeShade="BF"/>
    </w:rPr>
  </w:style>
  <w:style w:type="paragraph" w:styleId="IntenseQuote">
    <w:name w:val="Intense Quote"/>
    <w:basedOn w:val="Normal"/>
    <w:next w:val="Normal"/>
    <w:link w:val="IntenseQuoteChar"/>
    <w:uiPriority w:val="30"/>
    <w:qFormat/>
    <w:rsid w:val="000A713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A7133"/>
    <w:rPr>
      <w:i/>
      <w:iCs/>
      <w:color w:val="0F4761" w:themeColor="accent1" w:themeShade="BF"/>
    </w:rPr>
  </w:style>
  <w:style w:type="character" w:styleId="IntenseReference">
    <w:name w:val="Intense Reference"/>
    <w:basedOn w:val="DefaultParagraphFont"/>
    <w:uiPriority w:val="32"/>
    <w:qFormat/>
    <w:rsid w:val="000A71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227</Words>
  <Characters>1299</Characters>
  <Application>Microsoft Office Word</Application>
  <DocSecurity>0</DocSecurity>
  <Lines>10</Lines>
  <Paragraphs>3</Paragraphs>
  <ScaleCrop>false</ScaleCrop>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Johnson</dc:creator>
  <cp:keywords/>
  <dc:description/>
  <cp:lastModifiedBy>Paul Johnson</cp:lastModifiedBy>
  <cp:revision>1</cp:revision>
  <dcterms:created xsi:type="dcterms:W3CDTF">2026-10-29T12:40:00Z</dcterms:created>
  <dcterms:modified xsi:type="dcterms:W3CDTF">2026-10-29T12:41:00Z</dcterms:modified>
</cp:coreProperties>
</file>